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E1" w:rsidRDefault="000661E1" w:rsidP="00082DC5">
      <w:pPr>
        <w:jc w:val="center"/>
        <w:rPr>
          <w:b/>
        </w:rPr>
      </w:pPr>
    </w:p>
    <w:p w:rsidR="000661E1" w:rsidRPr="000661E1" w:rsidRDefault="000661E1" w:rsidP="000661E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0661E1">
        <w:rPr>
          <w:b/>
          <w:sz w:val="24"/>
          <w:szCs w:val="24"/>
          <w:lang w:eastAsia="ru-RU"/>
        </w:rPr>
        <w:t>Учебный план дополнительной профессиональной программы повышения квалификации</w:t>
      </w:r>
      <w:r>
        <w:rPr>
          <w:b/>
          <w:sz w:val="24"/>
          <w:szCs w:val="24"/>
          <w:lang w:eastAsia="ru-RU"/>
        </w:rPr>
        <w:t xml:space="preserve"> «Офтальмология»</w:t>
      </w:r>
      <w:bookmarkStart w:id="0" w:name="_GoBack"/>
      <w:bookmarkEnd w:id="0"/>
    </w:p>
    <w:p w:rsidR="000661E1" w:rsidRPr="000661E1" w:rsidRDefault="000661E1" w:rsidP="000661E1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09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38"/>
        <w:gridCol w:w="567"/>
        <w:gridCol w:w="567"/>
        <w:gridCol w:w="567"/>
        <w:gridCol w:w="371"/>
        <w:gridCol w:w="54"/>
        <w:gridCol w:w="426"/>
        <w:gridCol w:w="22"/>
        <w:gridCol w:w="1537"/>
        <w:gridCol w:w="850"/>
        <w:gridCol w:w="6"/>
      </w:tblGrid>
      <w:tr w:rsidR="000661E1" w:rsidRPr="000661E1" w:rsidTr="00143B7B">
        <w:trPr>
          <w:gridAfter w:val="1"/>
          <w:wAfter w:w="6" w:type="dxa"/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val="en-US" w:eastAsia="en-US"/>
              </w:rPr>
              <w:t>n</w:t>
            </w: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\</w:t>
            </w:r>
            <w:r w:rsidRPr="000661E1">
              <w:rPr>
                <w:rFonts w:eastAsia="Calibri"/>
                <w:b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Название и темы рабочей программы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Трудоёмкость</w:t>
            </w:r>
          </w:p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(акад. час)</w:t>
            </w: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Формы обучения</w:t>
            </w:r>
          </w:p>
        </w:tc>
        <w:tc>
          <w:tcPr>
            <w:tcW w:w="1537" w:type="dxa"/>
            <w:vMerge w:val="restart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0661E1" w:rsidRPr="000661E1" w:rsidTr="00143B7B">
        <w:trPr>
          <w:gridAfter w:val="1"/>
          <w:wAfter w:w="6" w:type="dxa"/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СЗ/ПЗ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ОСК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Стажировка</w:t>
            </w:r>
          </w:p>
        </w:tc>
        <w:tc>
          <w:tcPr>
            <w:tcW w:w="448" w:type="dxa"/>
            <w:gridSpan w:val="2"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1537" w:type="dxa"/>
            <w:vMerge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rPr>
          <w:gridAfter w:val="1"/>
          <w:wAfter w:w="6" w:type="dxa"/>
          <w:trHeight w:val="321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51" w:type="dxa"/>
            <w:gridSpan w:val="1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Рабочая программа учебного модуля 1 </w:t>
            </w:r>
            <w:r w:rsidRPr="000661E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</w:t>
            </w:r>
            <w:r w:rsidRPr="000661E1">
              <w:rPr>
                <w:rFonts w:eastAsia="Calibri"/>
                <w:b/>
                <w:bCs/>
                <w:i/>
                <w:sz w:val="22"/>
                <w:szCs w:val="28"/>
                <w:lang w:eastAsia="ru-RU"/>
              </w:rPr>
              <w:t>Фундаментальные дисциплины</w:t>
            </w:r>
            <w:r w:rsidRPr="000661E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0661E1" w:rsidRPr="000661E1" w:rsidTr="00143B7B">
        <w:trPr>
          <w:gridAfter w:val="1"/>
          <w:wAfter w:w="6" w:type="dxa"/>
          <w:trHeight w:val="425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ru-RU"/>
              </w:rPr>
              <w:t xml:space="preserve">Клиническая </w:t>
            </w:r>
            <w:proofErr w:type="spellStart"/>
            <w:r w:rsidRPr="000661E1">
              <w:rPr>
                <w:rFonts w:eastAsia="Calibri"/>
                <w:b/>
                <w:sz w:val="22"/>
                <w:szCs w:val="22"/>
                <w:lang w:eastAsia="ru-RU"/>
              </w:rPr>
              <w:t>патанатомия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rPr>
          <w:gridAfter w:val="1"/>
          <w:wAfter w:w="6" w:type="dxa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Болезни соединительной ткани в современном аспекте. Диагностика. Лечение.</w:t>
            </w:r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0661E1">
              <w:rPr>
                <w:sz w:val="18"/>
                <w:szCs w:val="18"/>
                <w:lang w:eastAsia="ru-RU"/>
              </w:rPr>
              <w:t>ПК-5</w:t>
            </w: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gridAfter w:val="1"/>
          <w:wAfter w:w="6" w:type="dxa"/>
          <w:trHeight w:val="457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Клиническая </w:t>
            </w:r>
            <w:proofErr w:type="spellStart"/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патфизиология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rPr>
          <w:gridAfter w:val="1"/>
          <w:wAfter w:w="6" w:type="dxa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Основные положения воспаления. Диагностика.</w:t>
            </w:r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0661E1">
              <w:rPr>
                <w:sz w:val="18"/>
                <w:szCs w:val="18"/>
                <w:lang w:eastAsia="ru-RU"/>
              </w:rPr>
              <w:t>ПК-5</w:t>
            </w: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gridAfter w:val="1"/>
          <w:wAfter w:w="6" w:type="dxa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Клиническая иммунология</w:t>
            </w:r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rPr>
          <w:gridAfter w:val="1"/>
          <w:wAfter w:w="6" w:type="dxa"/>
        </w:trPr>
        <w:tc>
          <w:tcPr>
            <w:tcW w:w="993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Основы формирования иммунитета </w:t>
            </w: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при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герпетической инфекции</w:t>
            </w:r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/>
              <w:jc w:val="center"/>
              <w:rPr>
                <w:sz w:val="18"/>
                <w:szCs w:val="18"/>
                <w:lang w:eastAsia="ru-RU"/>
              </w:rPr>
            </w:pPr>
            <w:r w:rsidRPr="000661E1">
              <w:rPr>
                <w:sz w:val="18"/>
                <w:szCs w:val="18"/>
                <w:lang w:eastAsia="ru-RU"/>
              </w:rPr>
              <w:t>ПК-5</w:t>
            </w: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gridAfter w:val="1"/>
          <w:wAfter w:w="6" w:type="dxa"/>
        </w:trPr>
        <w:tc>
          <w:tcPr>
            <w:tcW w:w="5245" w:type="dxa"/>
            <w:gridSpan w:val="3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5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 учебного модуля 2 «Офтальмология»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661E1">
              <w:rPr>
                <w:rFonts w:eastAsia="Calibri"/>
                <w:sz w:val="22"/>
                <w:szCs w:val="22"/>
                <w:lang w:eastAsia="en-US"/>
              </w:rPr>
              <w:t>Увеиты</w:t>
            </w:r>
            <w:proofErr w:type="spellEnd"/>
            <w:r w:rsidRPr="000661E1">
              <w:rPr>
                <w:rFonts w:eastAsia="Calibri"/>
                <w:sz w:val="22"/>
                <w:szCs w:val="22"/>
                <w:lang w:eastAsia="en-US"/>
              </w:rPr>
              <w:t>, современные методы лечения (передний пролиферативный синдром)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 w:val="0"/>
              <w:spacing w:after="200" w:line="276" w:lineRule="auto"/>
              <w:ind w:left="78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Изменения органа зрения при инфекционных заболеваниях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lang w:eastAsia="en-US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Инфекционные заболевания: СПИД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Предоперационная подготовка пациентов с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офтальмопатологией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Санэпидрежим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</w:t>
            </w:r>
          </w:p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Конъюнктивиты, этиология,  клиника, лечение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Катаракта у взрослых и детей. Показания и виды хирургического лечения. Осложнения.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2.7.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Стекловидное тело в норме и при патологии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Витреоретинальная хирургия. Амбулаторное ведение.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Воспалительные и дегенеративные заболевания роговицы. Консервативное и хирургическое лечение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Герпетическая инфекция. Патогенез, клиника. Принцип этапного лечения и профилактики герпетической инфекции</w:t>
            </w:r>
          </w:p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lang w:eastAsia="en-US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lastRenderedPageBreak/>
              <w:t>2.11.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sz w:val="22"/>
                <w:szCs w:val="22"/>
                <w:lang w:eastAsia="ar-SA"/>
              </w:rPr>
              <w:t>Оптические, медикаментозные, аппаратные методы повышения остроты зрения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Косоглазие </w:t>
            </w:r>
            <w:proofErr w:type="spellStart"/>
            <w:r w:rsidRPr="000661E1">
              <w:rPr>
                <w:rFonts w:eastAsia="Calibri"/>
                <w:sz w:val="22"/>
                <w:szCs w:val="22"/>
                <w:lang w:eastAsia="en-US"/>
              </w:rPr>
              <w:t>содружественное</w:t>
            </w:r>
            <w:proofErr w:type="spellEnd"/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 и паралитическое. Лечение косоглазия и диплопии</w:t>
            </w:r>
          </w:p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Сосуды сетчатки в норме и патологии.</w:t>
            </w:r>
          </w:p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trHeight w:val="2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Диагностика первичной глаукомы на современном этапе.</w:t>
            </w:r>
          </w:p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Консервативное лечение первичной глаукомы.</w:t>
            </w:r>
          </w:p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0661E1">
              <w:rPr>
                <w:sz w:val="22"/>
                <w:szCs w:val="22"/>
                <w:lang w:eastAsia="ar-SA"/>
              </w:rPr>
              <w:t>Антиглаукоматозные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 операции. Осложнения в раннем и позднем послеоперационном периоде. Амбулаторное ведение больных после хирургии глаукомы.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ШОП.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Увеопатии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Изменения глазного дна при гипертонической болезни, атеросклерозе, пороках сердца, при диффузных заболеваниях соединительной ткани, при заболеваниях почек.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Офтальмопатология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 у беременных.</w:t>
            </w:r>
          </w:p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Глазное дно при сахарном диабете.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Эндокринная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офтальмопатия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 Диагностика. Реабилитация.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Воспалительные заболевания орбиты. Новообразования орбиты</w:t>
            </w:r>
            <w:r w:rsidRPr="000661E1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tabs>
                <w:tab w:val="left" w:pos="1140"/>
              </w:tabs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Врожденная глаукома.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Миопия и глаукома.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Редкие формы глаукомы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0661E1">
              <w:rPr>
                <w:sz w:val="22"/>
                <w:szCs w:val="22"/>
                <w:lang w:eastAsia="ar-SA"/>
              </w:rPr>
              <w:t>Нейроофтальмология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. </w:t>
            </w:r>
          </w:p>
          <w:p w:rsidR="000661E1" w:rsidRPr="000661E1" w:rsidRDefault="000661E1" w:rsidP="000661E1">
            <w:pPr>
              <w:snapToGrid w:val="0"/>
              <w:ind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-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Васкулит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 зрительного нерва.</w:t>
            </w:r>
          </w:p>
          <w:p w:rsidR="000661E1" w:rsidRPr="000661E1" w:rsidRDefault="000661E1" w:rsidP="000661E1">
            <w:pPr>
              <w:snapToGrid w:val="0"/>
              <w:ind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- Врожденная патология: друзы, ямки, </w:t>
            </w:r>
            <w:r w:rsidRPr="000661E1">
              <w:rPr>
                <w:sz w:val="22"/>
                <w:szCs w:val="22"/>
                <w:lang w:eastAsia="ar-SA"/>
              </w:rPr>
              <w:lastRenderedPageBreak/>
              <w:t>гипоплазии и пр. зрительного нерва.</w:t>
            </w:r>
          </w:p>
          <w:p w:rsidR="000661E1" w:rsidRPr="000661E1" w:rsidRDefault="000661E1" w:rsidP="000661E1">
            <w:pPr>
              <w:snapToGrid w:val="0"/>
              <w:ind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- Глазодвигательные расстройства при сосудистой патологии.</w:t>
            </w:r>
          </w:p>
          <w:p w:rsidR="000661E1" w:rsidRPr="000661E1" w:rsidRDefault="000661E1" w:rsidP="000661E1">
            <w:pPr>
              <w:snapToGrid w:val="0"/>
              <w:ind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- Вторичные сосудистые поражения зрительного нерва.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lastRenderedPageBreak/>
              <w:t>2.24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Глазное дно при черепно-мозговых травмах, пульсирующий экзофтальм как их осложнение, травматический синдром вершины орбиты.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tabs>
                <w:tab w:val="left" w:pos="1608"/>
              </w:tabs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0661E1">
              <w:rPr>
                <w:sz w:val="22"/>
                <w:szCs w:val="22"/>
                <w:lang w:eastAsia="ar-SA"/>
              </w:rPr>
              <w:t>Абиотрофии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 сетчатки. Реабилитация </w:t>
            </w:r>
            <w:proofErr w:type="gramStart"/>
            <w:r w:rsidRPr="000661E1">
              <w:rPr>
                <w:sz w:val="22"/>
                <w:szCs w:val="22"/>
                <w:lang w:eastAsia="ar-SA"/>
              </w:rPr>
              <w:t>слабовидящих</w:t>
            </w:r>
            <w:proofErr w:type="gramEnd"/>
            <w:r w:rsidRPr="000661E1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Ретинопротекция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1" w:right="-3" w:firstLine="4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 w:rsidRPr="000661E1">
              <w:rPr>
                <w:sz w:val="22"/>
                <w:szCs w:val="22"/>
                <w:lang w:eastAsia="ar-SA"/>
              </w:rPr>
              <w:t>Офтальмоонкология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Онкорегистр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 Интраокулярные опухоли. Современная классификация. Диагностика и лечение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left="175" w:right="-3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Пигментный эпителий. Гомеостаз глаза и его нарушения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napToGrid w:val="0"/>
              <w:ind w:right="-3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Центральная серозная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хориопатия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2.29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 xml:space="preserve">Миопическая </w:t>
            </w:r>
            <w:proofErr w:type="spellStart"/>
            <w:r w:rsidRPr="000661E1">
              <w:rPr>
                <w:sz w:val="22"/>
                <w:szCs w:val="22"/>
                <w:lang w:eastAsia="ar-SA"/>
              </w:rPr>
              <w:t>макулопатия</w:t>
            </w:r>
            <w:proofErr w:type="spellEnd"/>
            <w:r w:rsidRPr="000661E1">
              <w:rPr>
                <w:sz w:val="22"/>
                <w:szCs w:val="22"/>
                <w:lang w:eastAsia="ar-SA"/>
              </w:rPr>
              <w:t>. Диагностика, лечение.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2.30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Оптическая когерентная томография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2.31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661E1">
              <w:rPr>
                <w:sz w:val="22"/>
                <w:szCs w:val="22"/>
                <w:lang w:eastAsia="ar-SA"/>
              </w:rPr>
              <w:t>Особенности фармакотерапии в офтальмологии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Трудоемкость рабочей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 модуль №3 «Смежные дисциплины»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Инфекционные болезни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3.1.1.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Особенности  вирусной инфекции (</w:t>
            </w:r>
            <w:proofErr w:type="spellStart"/>
            <w:r w:rsidRPr="000661E1">
              <w:rPr>
                <w:rFonts w:eastAsia="Calibri"/>
                <w:sz w:val="22"/>
                <w:szCs w:val="22"/>
                <w:lang w:val="en-US" w:eastAsia="en-US"/>
              </w:rPr>
              <w:t>Covid</w:t>
            </w:r>
            <w:proofErr w:type="spellEnd"/>
            <w:r w:rsidRPr="000661E1">
              <w:rPr>
                <w:rFonts w:eastAsia="Calibri"/>
                <w:sz w:val="22"/>
                <w:szCs w:val="22"/>
                <w:lang w:eastAsia="en-US"/>
              </w:rPr>
              <w:t>-19) в офтальмологии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3.1.2.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Госпитальная инфекция. СПИД.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Трудоемкость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 – 1; ПК-2; 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>/А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 модуль №4  «Мобилизационная подготовка»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Оказание медицинской помощи при чрезвычайных ситуациях. Медицинская сортировка и  эвакуация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Трудоемкость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>/А</w:t>
            </w:r>
          </w:p>
        </w:tc>
      </w:tr>
      <w:tr w:rsidR="000661E1" w:rsidRPr="000661E1" w:rsidTr="00143B7B">
        <w:trPr>
          <w:trHeight w:val="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 №5</w:t>
            </w:r>
            <w:r w:rsidRPr="000661E1">
              <w:rPr>
                <w:rFonts w:eastAsia="Calibri"/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0661E1">
              <w:rPr>
                <w:rFonts w:eastAsia="Calibri"/>
                <w:b/>
                <w:bCs/>
                <w:color w:val="000000"/>
                <w:sz w:val="22"/>
                <w:szCs w:val="22"/>
                <w:lang w:eastAsia="ru-RU"/>
              </w:rPr>
              <w:t>Экспертиза временной нетрудоспособности. Организация, экономика и управление здравоохранением»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Мед</w:t>
            </w: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 фарм. законодательство. Законодательство в обл. мед</w:t>
            </w: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>зделий.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Т/К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Трудоемкость программы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spacing w:after="200" w:line="276" w:lineRule="auto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0661E1">
              <w:rPr>
                <w:rFonts w:eastAsia="Calibri"/>
                <w:sz w:val="18"/>
                <w:szCs w:val="18"/>
                <w:lang w:eastAsia="en-US"/>
              </w:rPr>
              <w:t>ПК-5, ПК- 6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661E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0661E1">
              <w:rPr>
                <w:rFonts w:eastAsia="Calibri"/>
                <w:sz w:val="22"/>
                <w:szCs w:val="22"/>
                <w:lang w:eastAsia="en-US"/>
              </w:rPr>
              <w:t>/А</w:t>
            </w:r>
          </w:p>
        </w:tc>
      </w:tr>
      <w:tr w:rsidR="000661E1" w:rsidRPr="000661E1" w:rsidTr="00143B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1E1" w:rsidRPr="000661E1" w:rsidTr="00143B7B"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E1" w:rsidRPr="000661E1" w:rsidRDefault="000661E1" w:rsidP="000661E1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61E1">
              <w:rPr>
                <w:rFonts w:eastAsia="Calibri"/>
                <w:b/>
                <w:sz w:val="22"/>
                <w:szCs w:val="22"/>
                <w:lang w:eastAsia="en-US"/>
              </w:rPr>
              <w:t>144 часа</w:t>
            </w:r>
          </w:p>
        </w:tc>
      </w:tr>
    </w:tbl>
    <w:p w:rsidR="000661E1" w:rsidRPr="000661E1" w:rsidRDefault="000661E1" w:rsidP="000661E1">
      <w:pPr>
        <w:suppressAutoHyphens w:val="0"/>
        <w:jc w:val="both"/>
        <w:rPr>
          <w:sz w:val="24"/>
          <w:szCs w:val="24"/>
          <w:lang w:eastAsia="ru-RU"/>
        </w:rPr>
      </w:pPr>
    </w:p>
    <w:p w:rsidR="000661E1" w:rsidRDefault="000661E1" w:rsidP="00082DC5">
      <w:pPr>
        <w:jc w:val="center"/>
        <w:rPr>
          <w:b/>
        </w:rPr>
      </w:pPr>
    </w:p>
    <w:p w:rsidR="000661E1" w:rsidRDefault="000661E1" w:rsidP="00082DC5">
      <w:pPr>
        <w:jc w:val="center"/>
        <w:rPr>
          <w:b/>
        </w:rPr>
      </w:pPr>
    </w:p>
    <w:p w:rsidR="00F97845" w:rsidRPr="007B7190" w:rsidRDefault="00F97845" w:rsidP="00381BA6"/>
    <w:sectPr w:rsidR="00F97845" w:rsidRPr="007B7190" w:rsidSect="00082D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661E1"/>
    <w:rsid w:val="00070225"/>
    <w:rsid w:val="00080F73"/>
    <w:rsid w:val="00082DC5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1BA6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2021-06-11T06:19:00Z</cp:lastPrinted>
  <dcterms:created xsi:type="dcterms:W3CDTF">2022-04-04T03:16:00Z</dcterms:created>
  <dcterms:modified xsi:type="dcterms:W3CDTF">2022-04-04T06:07:00Z</dcterms:modified>
</cp:coreProperties>
</file>