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789"/>
      </w:tblGrid>
      <w:tr w:rsidR="00D94116" w:rsidRPr="008B0206" w:rsidTr="00D94116">
        <w:trPr>
          <w:trHeight w:val="1967"/>
        </w:trPr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D94116" w:rsidRPr="005C3672" w:rsidRDefault="00D94116" w:rsidP="00D94116">
            <w:pPr>
              <w:suppressAutoHyphens/>
              <w:spacing w:line="360" w:lineRule="auto"/>
              <w:ind w:firstLine="0"/>
              <w:jc w:val="both"/>
              <w:rPr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b/>
                <w:noProof/>
                <w:kern w:val="1"/>
                <w:sz w:val="28"/>
                <w:szCs w:val="28"/>
                <w:lang w:eastAsia="ru-RU"/>
              </w:rPr>
              <w:drawing>
                <wp:inline distT="0" distB="0" distL="0" distR="0">
                  <wp:extent cx="1638300" cy="1228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tcBorders>
              <w:left w:val="nil"/>
              <w:right w:val="nil"/>
            </w:tcBorders>
            <w:vAlign w:val="center"/>
          </w:tcPr>
          <w:p w:rsidR="00D94116" w:rsidRPr="00870EAC" w:rsidRDefault="00D94116" w:rsidP="00D94116">
            <w:pPr>
              <w:suppressAutoHyphens/>
              <w:spacing w:line="360" w:lineRule="auto"/>
              <w:ind w:left="-108" w:right="34" w:firstLine="0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КЕМЕРОВСКИЙ ГОСУДАРСТВЕННЫЙ МЕДИЦИНСКИЙ УНИВЕРСИТЕТ</w:t>
            </w:r>
          </w:p>
          <w:p w:rsidR="00D94116" w:rsidRPr="00870EAC" w:rsidRDefault="00254C5F" w:rsidP="008609B3">
            <w:pPr>
              <w:suppressAutoHyphens/>
              <w:spacing w:line="360" w:lineRule="auto"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 xml:space="preserve">Кафедра </w:t>
            </w:r>
            <w:r w:rsidR="007254DB">
              <w:rPr>
                <w:b/>
                <w:kern w:val="1"/>
                <w:u w:val="single"/>
                <w:lang w:eastAsia="ar-SA"/>
              </w:rPr>
              <w:t>Анестезиологии, реаниматологии, травматологии и ортопедии</w:t>
            </w:r>
          </w:p>
          <w:p w:rsidR="00D94116" w:rsidRPr="005C383C" w:rsidRDefault="00D94116" w:rsidP="008609B3">
            <w:pPr>
              <w:suppressAutoHyphens/>
              <w:spacing w:line="360" w:lineRule="auto"/>
              <w:jc w:val="center"/>
              <w:rPr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D94116" w:rsidRDefault="00D94116" w:rsidP="00692C45">
      <w:pPr>
        <w:pStyle w:val="Default"/>
        <w:jc w:val="center"/>
        <w:rPr>
          <w:b/>
          <w:bCs/>
          <w:sz w:val="23"/>
          <w:szCs w:val="23"/>
        </w:rPr>
      </w:pPr>
    </w:p>
    <w:p w:rsidR="00D94116" w:rsidRDefault="00D94116" w:rsidP="00692C45">
      <w:pPr>
        <w:pStyle w:val="Default"/>
        <w:jc w:val="center"/>
        <w:rPr>
          <w:b/>
          <w:bCs/>
          <w:sz w:val="23"/>
          <w:szCs w:val="23"/>
        </w:rPr>
      </w:pPr>
    </w:p>
    <w:p w:rsidR="00692C45" w:rsidRDefault="00692C45" w:rsidP="00692C4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АННОТАЦИ</w:t>
      </w:r>
      <w:r w:rsidR="00D94116">
        <w:rPr>
          <w:b/>
          <w:bCs/>
          <w:sz w:val="23"/>
          <w:szCs w:val="23"/>
        </w:rPr>
        <w:t>Я</w:t>
      </w:r>
      <w:r>
        <w:rPr>
          <w:b/>
          <w:bCs/>
          <w:sz w:val="23"/>
          <w:szCs w:val="23"/>
        </w:rPr>
        <w:t xml:space="preserve"> </w:t>
      </w:r>
    </w:p>
    <w:p w:rsidR="00692C45" w:rsidRDefault="00692C45" w:rsidP="00692C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рабоч</w:t>
      </w:r>
      <w:r w:rsidR="00D94116">
        <w:rPr>
          <w:b/>
          <w:bCs/>
          <w:sz w:val="23"/>
          <w:szCs w:val="23"/>
        </w:rPr>
        <w:t>ей</w:t>
      </w:r>
      <w:r>
        <w:rPr>
          <w:b/>
          <w:bCs/>
          <w:sz w:val="23"/>
          <w:szCs w:val="23"/>
        </w:rPr>
        <w:t xml:space="preserve"> программ</w:t>
      </w:r>
      <w:r w:rsidR="00D94116">
        <w:rPr>
          <w:b/>
          <w:bCs/>
          <w:sz w:val="23"/>
          <w:szCs w:val="23"/>
        </w:rPr>
        <w:t>ы</w:t>
      </w:r>
      <w:r>
        <w:rPr>
          <w:b/>
          <w:bCs/>
          <w:sz w:val="23"/>
          <w:szCs w:val="23"/>
        </w:rPr>
        <w:t xml:space="preserve"> </w:t>
      </w:r>
      <w:r w:rsidR="001B56E4">
        <w:rPr>
          <w:b/>
          <w:bCs/>
          <w:sz w:val="23"/>
          <w:szCs w:val="23"/>
        </w:rPr>
        <w:t>практики</w:t>
      </w:r>
    </w:p>
    <w:p w:rsidR="00D94116" w:rsidRPr="00254C5F" w:rsidRDefault="007254DB" w:rsidP="00692C45">
      <w:pPr>
        <w:pStyle w:val="Default"/>
        <w:jc w:val="center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Т</w:t>
      </w:r>
      <w:bookmarkStart w:id="0" w:name="_GoBack"/>
      <w:bookmarkEnd w:id="0"/>
      <w:r>
        <w:rPr>
          <w:b/>
          <w:bCs/>
          <w:sz w:val="23"/>
          <w:szCs w:val="23"/>
          <w:u w:val="single"/>
        </w:rPr>
        <w:t>равматология и ортопедия</w:t>
      </w:r>
    </w:p>
    <w:p w:rsidR="00692C45" w:rsidRPr="00254C5F" w:rsidRDefault="00692C45" w:rsidP="00692C45">
      <w:pPr>
        <w:pStyle w:val="Default"/>
        <w:jc w:val="center"/>
        <w:rPr>
          <w:sz w:val="23"/>
          <w:szCs w:val="23"/>
          <w:u w:val="single"/>
        </w:rPr>
      </w:pPr>
      <w:r>
        <w:rPr>
          <w:b/>
          <w:bCs/>
          <w:sz w:val="23"/>
          <w:szCs w:val="23"/>
        </w:rPr>
        <w:t>по направлению подготовки</w:t>
      </w:r>
      <w:r w:rsidR="00D94116">
        <w:rPr>
          <w:b/>
          <w:bCs/>
          <w:sz w:val="23"/>
          <w:szCs w:val="23"/>
        </w:rPr>
        <w:t xml:space="preserve"> </w:t>
      </w:r>
      <w:r w:rsidR="00254C5F" w:rsidRPr="00254C5F">
        <w:rPr>
          <w:b/>
          <w:bCs/>
          <w:sz w:val="23"/>
          <w:szCs w:val="23"/>
          <w:u w:val="single"/>
        </w:rPr>
        <w:t>31</w:t>
      </w:r>
      <w:r w:rsidRPr="00254C5F">
        <w:rPr>
          <w:b/>
          <w:bCs/>
          <w:iCs/>
          <w:sz w:val="23"/>
          <w:szCs w:val="23"/>
          <w:u w:val="single"/>
        </w:rPr>
        <w:t>.</w:t>
      </w:r>
      <w:r w:rsidR="00254C5F" w:rsidRPr="00254C5F">
        <w:rPr>
          <w:b/>
          <w:bCs/>
          <w:iCs/>
          <w:sz w:val="23"/>
          <w:szCs w:val="23"/>
          <w:u w:val="single"/>
        </w:rPr>
        <w:t>08</w:t>
      </w:r>
      <w:r w:rsidRPr="00254C5F">
        <w:rPr>
          <w:b/>
          <w:bCs/>
          <w:iCs/>
          <w:sz w:val="23"/>
          <w:szCs w:val="23"/>
          <w:u w:val="single"/>
        </w:rPr>
        <w:t>.</w:t>
      </w:r>
      <w:r w:rsidR="007254DB">
        <w:rPr>
          <w:b/>
          <w:bCs/>
          <w:iCs/>
          <w:sz w:val="23"/>
          <w:szCs w:val="23"/>
          <w:u w:val="single"/>
        </w:rPr>
        <w:t>66 Травматология и ортопедия</w:t>
      </w:r>
    </w:p>
    <w:p w:rsidR="00692C45" w:rsidRDefault="00692C45" w:rsidP="00692C45">
      <w:pPr>
        <w:rPr>
          <w:b/>
          <w:bCs/>
          <w:sz w:val="23"/>
          <w:szCs w:val="23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D94116" w:rsidTr="00E342B2">
        <w:trPr>
          <w:trHeight w:val="6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Pr="00D94116" w:rsidRDefault="00D9411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94116">
              <w:rPr>
                <w:b/>
                <w:sz w:val="22"/>
                <w:szCs w:val="22"/>
              </w:rPr>
              <w:t xml:space="preserve">Трудоемкость </w:t>
            </w:r>
          </w:p>
          <w:p w:rsidR="00D94116" w:rsidRPr="00E342B2" w:rsidRDefault="00D94116" w:rsidP="00E342B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94116">
              <w:rPr>
                <w:b/>
                <w:sz w:val="22"/>
                <w:szCs w:val="22"/>
              </w:rPr>
              <w:t>в часах / ЗЕ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Default="00702101" w:rsidP="00953F8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</w:t>
            </w:r>
            <w:r w:rsidR="00254C5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9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Default="00D9411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Цель изучения дисциплины</w:t>
            </w:r>
          </w:p>
          <w:p w:rsidR="00D94116" w:rsidRDefault="00D9411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Pr="00953F83" w:rsidRDefault="00953F83" w:rsidP="007254DB">
            <w:pPr>
              <w:suppressAutoHyphens/>
              <w:spacing w:line="100" w:lineRule="atLeast"/>
              <w:ind w:firstLine="0"/>
              <w:jc w:val="both"/>
              <w:rPr>
                <w:rFonts w:eastAsia="Times New Roman" w:cs="Times New Roman"/>
                <w:kern w:val="1"/>
                <w:szCs w:val="24"/>
                <w:lang w:eastAsia="zh-CN"/>
              </w:rPr>
            </w:pPr>
            <w:r w:rsidRPr="00953F83">
              <w:rPr>
                <w:rFonts w:eastAsia="Times New Roman" w:cs="Times New Roman"/>
                <w:kern w:val="1"/>
                <w:szCs w:val="24"/>
                <w:lang w:eastAsia="zh-CN"/>
              </w:rPr>
              <w:t>закрепление теоретических знаний, развитие практических умений и навыков, полученных в процессе обучения клинического ординатора по специальности «</w:t>
            </w:r>
            <w:r w:rsidR="007254DB">
              <w:rPr>
                <w:rFonts w:eastAsia="Times New Roman" w:cs="Times New Roman"/>
                <w:kern w:val="1"/>
                <w:szCs w:val="24"/>
                <w:lang w:eastAsia="zh-CN"/>
              </w:rPr>
              <w:t>Травматология и ортопедия</w:t>
            </w:r>
            <w:r w:rsidRPr="00953F83">
              <w:rPr>
                <w:rFonts w:eastAsia="Times New Roman" w:cs="Times New Roman"/>
                <w:kern w:val="1"/>
                <w:szCs w:val="24"/>
                <w:lang w:eastAsia="zh-CN"/>
              </w:rPr>
              <w:t>», формирование профессиональных компетенций врача-специалиста, т.е. приобретение опыта в решении реальных профессиональных задач.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Default="00D94116" w:rsidP="00E342B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Место дисциплины в учебном плане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5F" w:rsidRPr="00254C5F" w:rsidRDefault="00953F83" w:rsidP="00254C5F">
            <w:pPr>
              <w:spacing w:line="259" w:lineRule="auto"/>
              <w:ind w:firstLine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Блок 2</w:t>
            </w:r>
          </w:p>
          <w:p w:rsidR="00D94116" w:rsidRDefault="00D94116" w:rsidP="00254C5F">
            <w:pPr>
              <w:ind w:firstLine="0"/>
            </w:pP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61"/>
            </w:tblGrid>
            <w:tr w:rsidR="00D94116">
              <w:trPr>
                <w:trHeight w:val="47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94116" w:rsidRDefault="00D94116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</w:rPr>
                    <w:t>Изучение дисциплины требует знания, полученные ранее при освоении дисциплин</w:t>
                  </w:r>
                </w:p>
                <w:p w:rsidR="00D94116" w:rsidRDefault="00D94116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color w:val="000000"/>
                    </w:rPr>
                  </w:pPr>
                </w:p>
              </w:tc>
            </w:tr>
          </w:tbl>
          <w:p w:rsidR="00D94116" w:rsidRDefault="00D9411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730"/>
            </w:tblGrid>
            <w:tr w:rsidR="00D94116">
              <w:trPr>
                <w:trHeight w:val="1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94116" w:rsidRDefault="00D94116">
                  <w:pPr>
                    <w:pStyle w:val="Default"/>
                    <w:spacing w:line="276" w:lineRule="auto"/>
                    <w:ind w:left="-97"/>
                    <w:rPr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254C5F">
              <w:trPr>
                <w:trHeight w:val="1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54C5F" w:rsidRPr="00953F83" w:rsidRDefault="007254DB" w:rsidP="00953F83">
                  <w:pPr>
                    <w:spacing w:line="100" w:lineRule="atLeast"/>
                    <w:ind w:firstLine="0"/>
                    <w:rPr>
                      <w:rFonts w:eastAsia="Times New Roman" w:cs="Times New Roman"/>
                      <w:kern w:val="1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Травматология и ортопедия, детская травматология и ортопедия, Костная онкология, Нейрохирургия</w:t>
                  </w:r>
                </w:p>
              </w:tc>
            </w:tr>
          </w:tbl>
          <w:p w:rsidR="00D94116" w:rsidRDefault="00D94116">
            <w:pPr>
              <w:ind w:firstLine="0"/>
            </w:pP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61"/>
            </w:tblGrid>
            <w:tr w:rsidR="00D94116">
              <w:trPr>
                <w:trHeight w:val="47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94116" w:rsidRPr="00FE0F57" w:rsidRDefault="00D94116" w:rsidP="00FE0F57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</w:rPr>
                    <w:t>Данная дисциплина необходима для успешного освоения дисциплин</w:t>
                  </w:r>
                </w:p>
              </w:tc>
            </w:tr>
          </w:tbl>
          <w:p w:rsidR="00D94116" w:rsidRDefault="00D9411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Pr="00254C5F" w:rsidRDefault="00E342B2" w:rsidP="00953F83">
            <w:pPr>
              <w:pStyle w:val="Standard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61"/>
            </w:tblGrid>
            <w:tr w:rsidR="00D94116">
              <w:trPr>
                <w:trHeight w:val="47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94116" w:rsidRDefault="00A7102A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</w:rPr>
                    <w:t>Ф</w:t>
                  </w:r>
                  <w:r w:rsidR="00D94116">
                    <w:rPr>
                      <w:rFonts w:cs="Times New Roman"/>
                      <w:b/>
                      <w:bCs/>
                      <w:color w:val="000000"/>
                      <w:sz w:val="22"/>
                    </w:rPr>
                    <w:t xml:space="preserve">ормируемые </w:t>
                  </w: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</w:rPr>
                    <w:t xml:space="preserve"> компетенции</w:t>
                  </w:r>
                </w:p>
                <w:p w:rsidR="00D94116" w:rsidRDefault="00A7102A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color w:val="000000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2"/>
                    </w:rPr>
                    <w:t>(индекс компетенций)</w:t>
                  </w:r>
                </w:p>
              </w:tc>
            </w:tr>
          </w:tbl>
          <w:p w:rsidR="00D94116" w:rsidRDefault="00D9411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Default="00254C5F" w:rsidP="007254DB">
            <w:pPr>
              <w:ind w:firstLine="0"/>
            </w:pPr>
            <w:r w:rsidRPr="00254C5F">
              <w:t>УК-1</w:t>
            </w:r>
            <w:r w:rsidR="00953F83">
              <w:t xml:space="preserve">, </w:t>
            </w:r>
            <w:r w:rsidR="007254DB">
              <w:t xml:space="preserve">ПК-1, </w:t>
            </w:r>
            <w:r w:rsidR="00D76795">
              <w:t xml:space="preserve">ПК-5, </w:t>
            </w:r>
            <w:r w:rsidRPr="00254C5F">
              <w:t>ПК-</w:t>
            </w:r>
            <w:r w:rsidR="007254DB">
              <w:t>7</w:t>
            </w:r>
            <w:r w:rsidR="00D76795">
              <w:t xml:space="preserve">, </w:t>
            </w:r>
            <w:r w:rsidRPr="00254C5F">
              <w:t>ПК-8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Изучаемые темы</w:t>
            </w:r>
          </w:p>
          <w:p w:rsidR="00D94116" w:rsidRDefault="00D94116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5F" w:rsidRPr="00953F83" w:rsidRDefault="00254C5F" w:rsidP="00953F83">
            <w:pPr>
              <w:pStyle w:val="a3"/>
              <w:ind w:firstLine="0"/>
              <w:jc w:val="left"/>
            </w:pPr>
            <w:r w:rsidRPr="00953F83">
              <w:t>1</w:t>
            </w:r>
            <w:r w:rsidR="00953F83">
              <w:t xml:space="preserve">. </w:t>
            </w:r>
            <w:r w:rsidR="00953F83" w:rsidRPr="00953F83">
              <w:t xml:space="preserve">Организация неврологической помощи </w:t>
            </w:r>
            <w:r w:rsidR="00E342B2">
              <w:t xml:space="preserve">детям </w:t>
            </w:r>
            <w:r w:rsidR="00953F83" w:rsidRPr="00953F83">
              <w:t>в РФ. Ведение медицин</w:t>
            </w:r>
            <w:r w:rsidR="00953F83" w:rsidRPr="00953F83">
              <w:softHyphen/>
              <w:t>ской документации.</w:t>
            </w:r>
          </w:p>
          <w:p w:rsidR="00953F83" w:rsidRDefault="00953F83" w:rsidP="00953F83">
            <w:pPr>
              <w:pStyle w:val="a3"/>
              <w:ind w:firstLine="0"/>
              <w:jc w:val="left"/>
              <w:rPr>
                <w:rFonts w:eastAsia="Calibri"/>
                <w:color w:val="000000"/>
                <w:lang w:eastAsia="ar-SA"/>
              </w:rPr>
            </w:pPr>
            <w:r w:rsidRPr="00953F83">
              <w:t>2.</w:t>
            </w:r>
            <w:r>
              <w:t xml:space="preserve"> </w:t>
            </w:r>
            <w:r w:rsidR="00E342B2" w:rsidRPr="00E342B2">
              <w:t>Лабораторно</w:t>
            </w:r>
            <w:r w:rsidR="00E342B2" w:rsidRPr="00E342B2">
              <w:softHyphen/>
              <w:t>-инструментальная и лучевая диагностика в неврологии</w:t>
            </w:r>
            <w:r w:rsidR="00E342B2">
              <w:t>.</w:t>
            </w:r>
          </w:p>
          <w:p w:rsidR="00953F83" w:rsidRDefault="00953F83" w:rsidP="00953F83">
            <w:pPr>
              <w:pStyle w:val="a3"/>
              <w:ind w:firstLine="0"/>
              <w:jc w:val="left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3.</w:t>
            </w:r>
            <w:r w:rsidR="00E342B2">
              <w:rPr>
                <w:rFonts w:eastAsia="Calibri"/>
                <w:color w:val="000000"/>
                <w:lang w:eastAsia="ar-SA"/>
              </w:rPr>
              <w:t xml:space="preserve"> </w:t>
            </w:r>
            <w:r w:rsidR="00E342B2" w:rsidRPr="00E342B2">
              <w:rPr>
                <w:rFonts w:eastAsia="Calibri"/>
                <w:color w:val="000000"/>
                <w:lang w:eastAsia="ar-SA"/>
              </w:rPr>
              <w:t>Курация  пациентов детского возраста, находящихся на лечении в неврологическом отделении стационара</w:t>
            </w:r>
            <w:r>
              <w:rPr>
                <w:rFonts w:eastAsia="Calibri"/>
                <w:color w:val="000000"/>
                <w:lang w:eastAsia="ar-SA"/>
              </w:rPr>
              <w:t>.</w:t>
            </w:r>
          </w:p>
          <w:p w:rsidR="00953F83" w:rsidRDefault="00953F83" w:rsidP="00953F83">
            <w:pPr>
              <w:pStyle w:val="a3"/>
              <w:ind w:firstLine="0"/>
              <w:jc w:val="left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 xml:space="preserve">4. </w:t>
            </w:r>
            <w:r w:rsidR="00E342B2" w:rsidRPr="00E342B2">
              <w:rPr>
                <w:rFonts w:eastAsia="Calibri"/>
                <w:color w:val="000000"/>
                <w:lang w:eastAsia="ar-SA"/>
              </w:rPr>
              <w:t>Неотложная и экстренная помощь пациентам неврологического профиля в детском возрасте</w:t>
            </w:r>
            <w:r w:rsidR="00E342B2">
              <w:rPr>
                <w:rFonts w:eastAsia="Calibri"/>
                <w:color w:val="000000"/>
                <w:lang w:eastAsia="ar-SA"/>
              </w:rPr>
              <w:t>.</w:t>
            </w:r>
          </w:p>
          <w:p w:rsidR="00953F83" w:rsidRDefault="00953F83" w:rsidP="00953F83">
            <w:pPr>
              <w:pStyle w:val="a3"/>
              <w:ind w:firstLine="0"/>
              <w:jc w:val="left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 xml:space="preserve">5. </w:t>
            </w:r>
            <w:r w:rsidR="00E342B2" w:rsidRPr="00E342B2">
              <w:rPr>
                <w:rFonts w:eastAsia="Calibri"/>
                <w:color w:val="000000"/>
                <w:lang w:eastAsia="ar-SA"/>
              </w:rPr>
              <w:t>Лечение пациентов неврологического профиля в детском возрасте</w:t>
            </w:r>
            <w:r w:rsidR="00E342B2">
              <w:rPr>
                <w:rFonts w:eastAsia="Calibri"/>
                <w:color w:val="000000"/>
                <w:lang w:eastAsia="ar-SA"/>
              </w:rPr>
              <w:t>.</w:t>
            </w:r>
          </w:p>
          <w:p w:rsidR="00D94116" w:rsidRPr="00254C5F" w:rsidRDefault="00953F83" w:rsidP="00E342B2">
            <w:pPr>
              <w:pStyle w:val="a3"/>
              <w:ind w:firstLine="0"/>
              <w:jc w:val="left"/>
            </w:pPr>
            <w:r>
              <w:rPr>
                <w:rFonts w:eastAsia="Calibri"/>
                <w:color w:val="000000"/>
                <w:lang w:eastAsia="ar-SA"/>
              </w:rPr>
              <w:t xml:space="preserve">6. </w:t>
            </w:r>
            <w:r w:rsidR="00E342B2" w:rsidRPr="00E342B2">
              <w:rPr>
                <w:rFonts w:eastAsia="Calibri"/>
                <w:color w:val="000000"/>
                <w:lang w:eastAsia="ar-SA"/>
              </w:rPr>
              <w:t>Реабилитация пациентов неврологического профиля в условиях стационара для детей</w:t>
            </w:r>
            <w:r w:rsidR="00E342B2">
              <w:rPr>
                <w:rFonts w:eastAsia="Calibri"/>
                <w:color w:val="000000"/>
                <w:lang w:eastAsia="ar-SA"/>
              </w:rPr>
              <w:t>.</w:t>
            </w:r>
          </w:p>
        </w:tc>
      </w:tr>
      <w:tr w:rsidR="00D94116" w:rsidTr="00953F83">
        <w:trPr>
          <w:trHeight w:val="12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Default="00D94116" w:rsidP="00953F83">
            <w:pPr>
              <w:ind w:firstLine="0"/>
              <w:rPr>
                <w:rFonts w:cs="Times New Roman"/>
                <w:b/>
                <w:bCs/>
                <w:color w:val="000000"/>
              </w:rPr>
            </w:pPr>
          </w:p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Виды учебной работы</w:t>
            </w:r>
          </w:p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38" w:rsidRPr="0089674C" w:rsidRDefault="00086D38" w:rsidP="00086D38">
            <w:pPr>
              <w:pStyle w:val="TableParagraph"/>
              <w:spacing w:line="274" w:lineRule="exact"/>
              <w:ind w:left="110"/>
              <w:rPr>
                <w:b/>
                <w:sz w:val="24"/>
                <w:szCs w:val="24"/>
              </w:rPr>
            </w:pPr>
            <w:r w:rsidRPr="0089674C">
              <w:rPr>
                <w:b/>
                <w:sz w:val="24"/>
                <w:szCs w:val="24"/>
              </w:rPr>
              <w:t>Самостоятельная работа</w:t>
            </w:r>
          </w:p>
          <w:p w:rsidR="00086D38" w:rsidRPr="0089674C" w:rsidRDefault="00086D38" w:rsidP="00086D38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line="274" w:lineRule="exact"/>
              <w:ind w:left="293" w:hanging="184"/>
              <w:rPr>
                <w:sz w:val="24"/>
                <w:szCs w:val="24"/>
              </w:rPr>
            </w:pPr>
            <w:r w:rsidRPr="0089674C">
              <w:rPr>
                <w:sz w:val="24"/>
                <w:szCs w:val="24"/>
              </w:rPr>
              <w:t>устная;</w:t>
            </w:r>
          </w:p>
          <w:p w:rsidR="00086D38" w:rsidRPr="0089674C" w:rsidRDefault="00086D38" w:rsidP="00086D38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1"/>
              <w:rPr>
                <w:sz w:val="24"/>
                <w:szCs w:val="24"/>
              </w:rPr>
            </w:pPr>
            <w:r w:rsidRPr="0089674C">
              <w:rPr>
                <w:sz w:val="24"/>
                <w:szCs w:val="24"/>
              </w:rPr>
              <w:t>письменная;</w:t>
            </w:r>
          </w:p>
          <w:p w:rsidR="00D94116" w:rsidRDefault="00086D38" w:rsidP="00086D38">
            <w:pPr>
              <w:pStyle w:val="a3"/>
              <w:spacing w:after="0"/>
              <w:ind w:left="109" w:firstLine="0"/>
              <w:jc w:val="left"/>
              <w:rPr>
                <w:b/>
                <w:szCs w:val="22"/>
              </w:rPr>
            </w:pPr>
            <w:r>
              <w:t xml:space="preserve">– </w:t>
            </w:r>
            <w:r w:rsidRPr="0089674C">
              <w:t>практическая.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Default="00D94116" w:rsidP="00FE0F5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Форма промежуточного контроля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Default="00086D38" w:rsidP="00086D38">
            <w:pPr>
              <w:autoSpaceDE w:val="0"/>
              <w:autoSpaceDN w:val="0"/>
              <w:adjustRightInd w:val="0"/>
              <w:ind w:firstLine="0"/>
            </w:pPr>
            <w:r>
              <w:t>зачет</w:t>
            </w:r>
          </w:p>
        </w:tc>
      </w:tr>
    </w:tbl>
    <w:p w:rsidR="00692C45" w:rsidRDefault="00692C45" w:rsidP="00692C45"/>
    <w:sectPr w:rsidR="00692C45" w:rsidSect="00D9411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imbus Roman No9 L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30880"/>
    <w:multiLevelType w:val="multilevel"/>
    <w:tmpl w:val="26E44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DF4655"/>
    <w:multiLevelType w:val="hybridMultilevel"/>
    <w:tmpl w:val="D26C332A"/>
    <w:lvl w:ilvl="0" w:tplc="184A1324">
      <w:numFmt w:val="bullet"/>
      <w:lvlText w:val="–"/>
      <w:lvlJc w:val="left"/>
      <w:pPr>
        <w:ind w:left="290" w:hanging="18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A7C25E22">
      <w:numFmt w:val="bullet"/>
      <w:lvlText w:val="•"/>
      <w:lvlJc w:val="left"/>
      <w:pPr>
        <w:ind w:left="1031" w:hanging="181"/>
      </w:pPr>
      <w:rPr>
        <w:rFonts w:hint="default"/>
        <w:lang w:val="ru-RU" w:eastAsia="ru-RU" w:bidi="ru-RU"/>
      </w:rPr>
    </w:lvl>
    <w:lvl w:ilvl="2" w:tplc="95509916">
      <w:numFmt w:val="bullet"/>
      <w:lvlText w:val="•"/>
      <w:lvlJc w:val="left"/>
      <w:pPr>
        <w:ind w:left="1762" w:hanging="181"/>
      </w:pPr>
      <w:rPr>
        <w:rFonts w:hint="default"/>
        <w:lang w:val="ru-RU" w:eastAsia="ru-RU" w:bidi="ru-RU"/>
      </w:rPr>
    </w:lvl>
    <w:lvl w:ilvl="3" w:tplc="8C2AA060">
      <w:numFmt w:val="bullet"/>
      <w:lvlText w:val="•"/>
      <w:lvlJc w:val="left"/>
      <w:pPr>
        <w:ind w:left="2493" w:hanging="181"/>
      </w:pPr>
      <w:rPr>
        <w:rFonts w:hint="default"/>
        <w:lang w:val="ru-RU" w:eastAsia="ru-RU" w:bidi="ru-RU"/>
      </w:rPr>
    </w:lvl>
    <w:lvl w:ilvl="4" w:tplc="F7889EAA">
      <w:numFmt w:val="bullet"/>
      <w:lvlText w:val="•"/>
      <w:lvlJc w:val="left"/>
      <w:pPr>
        <w:ind w:left="3224" w:hanging="181"/>
      </w:pPr>
      <w:rPr>
        <w:rFonts w:hint="default"/>
        <w:lang w:val="ru-RU" w:eastAsia="ru-RU" w:bidi="ru-RU"/>
      </w:rPr>
    </w:lvl>
    <w:lvl w:ilvl="5" w:tplc="7DD035E0">
      <w:numFmt w:val="bullet"/>
      <w:lvlText w:val="•"/>
      <w:lvlJc w:val="left"/>
      <w:pPr>
        <w:ind w:left="3956" w:hanging="181"/>
      </w:pPr>
      <w:rPr>
        <w:rFonts w:hint="default"/>
        <w:lang w:val="ru-RU" w:eastAsia="ru-RU" w:bidi="ru-RU"/>
      </w:rPr>
    </w:lvl>
    <w:lvl w:ilvl="6" w:tplc="5D6EA0E2">
      <w:numFmt w:val="bullet"/>
      <w:lvlText w:val="•"/>
      <w:lvlJc w:val="left"/>
      <w:pPr>
        <w:ind w:left="4687" w:hanging="181"/>
      </w:pPr>
      <w:rPr>
        <w:rFonts w:hint="default"/>
        <w:lang w:val="ru-RU" w:eastAsia="ru-RU" w:bidi="ru-RU"/>
      </w:rPr>
    </w:lvl>
    <w:lvl w:ilvl="7" w:tplc="83E8C35C">
      <w:numFmt w:val="bullet"/>
      <w:lvlText w:val="•"/>
      <w:lvlJc w:val="left"/>
      <w:pPr>
        <w:ind w:left="5418" w:hanging="181"/>
      </w:pPr>
      <w:rPr>
        <w:rFonts w:hint="default"/>
        <w:lang w:val="ru-RU" w:eastAsia="ru-RU" w:bidi="ru-RU"/>
      </w:rPr>
    </w:lvl>
    <w:lvl w:ilvl="8" w:tplc="40B861B2">
      <w:numFmt w:val="bullet"/>
      <w:lvlText w:val="•"/>
      <w:lvlJc w:val="left"/>
      <w:pPr>
        <w:ind w:left="6149" w:hanging="18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A6E"/>
    <w:rsid w:val="00086D38"/>
    <w:rsid w:val="00117F74"/>
    <w:rsid w:val="001B56E4"/>
    <w:rsid w:val="00254C5F"/>
    <w:rsid w:val="00351472"/>
    <w:rsid w:val="00584FED"/>
    <w:rsid w:val="00692C45"/>
    <w:rsid w:val="00702101"/>
    <w:rsid w:val="007254DB"/>
    <w:rsid w:val="00846918"/>
    <w:rsid w:val="00953F83"/>
    <w:rsid w:val="00A7102A"/>
    <w:rsid w:val="00AA59D5"/>
    <w:rsid w:val="00AC1FD0"/>
    <w:rsid w:val="00C17838"/>
    <w:rsid w:val="00D62A6E"/>
    <w:rsid w:val="00D76795"/>
    <w:rsid w:val="00D94116"/>
    <w:rsid w:val="00E342B2"/>
    <w:rsid w:val="00EE3F0D"/>
    <w:rsid w:val="00FE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B1167-04A8-4AA1-85B9-54B54E6B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C45"/>
    <w:pPr>
      <w:spacing w:after="0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C45"/>
    <w:pPr>
      <w:suppressAutoHyphens/>
      <w:spacing w:after="66" w:line="240" w:lineRule="auto"/>
      <w:ind w:firstLine="331"/>
      <w:jc w:val="both"/>
    </w:pPr>
    <w:rPr>
      <w:rFonts w:eastAsia="MS Mincho" w:cs="Times New Roman"/>
      <w:szCs w:val="24"/>
      <w:lang w:eastAsia="zh-CN"/>
    </w:rPr>
  </w:style>
  <w:style w:type="paragraph" w:customStyle="1" w:styleId="Default">
    <w:name w:val="Default"/>
    <w:uiPriority w:val="99"/>
    <w:rsid w:val="00692C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692C45"/>
    <w:pPr>
      <w:widowControl w:val="0"/>
      <w:suppressAutoHyphens/>
      <w:autoSpaceDN w:val="0"/>
      <w:spacing w:after="0" w:line="240" w:lineRule="auto"/>
    </w:pPr>
    <w:rPr>
      <w:rFonts w:ascii="Nimbus Roman No9 L" w:eastAsia="MS Mincho" w:hAnsi="Nimbus Roman No9 L" w:cs="Nimbus Roman No9 L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692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41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11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086D38"/>
    <w:pPr>
      <w:widowControl w:val="0"/>
      <w:autoSpaceDE w:val="0"/>
      <w:autoSpaceDN w:val="0"/>
      <w:spacing w:line="240" w:lineRule="auto"/>
      <w:ind w:left="143" w:firstLine="0"/>
    </w:pPr>
    <w:rPr>
      <w:rFonts w:eastAsia="Times New Roman" w:cs="Times New Roman"/>
      <w:sz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Николевна Синькова</dc:creator>
  <cp:lastModifiedBy>Каланчук Роман</cp:lastModifiedBy>
  <cp:revision>2</cp:revision>
  <dcterms:created xsi:type="dcterms:W3CDTF">2019-08-13T10:13:00Z</dcterms:created>
  <dcterms:modified xsi:type="dcterms:W3CDTF">2019-08-13T10:13:00Z</dcterms:modified>
</cp:coreProperties>
</file>